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F7" w:rsidRPr="00A83658" w:rsidRDefault="00B262F7" w:rsidP="00B262F7">
      <w:pPr>
        <w:pStyle w:val="HTMLPreformatted"/>
        <w:shd w:val="clear" w:color="auto" w:fill="F8F9FA"/>
        <w:spacing w:line="480" w:lineRule="atLeast"/>
        <w:rPr>
          <w:rFonts w:ascii="Kokila" w:hAnsi="Kokila" w:cs="Kokila"/>
          <w:b/>
          <w:color w:val="FF0000"/>
          <w:sz w:val="72"/>
          <w:szCs w:val="32"/>
          <w:u w:val="single"/>
        </w:rPr>
      </w:pPr>
      <w:r>
        <w:tab/>
      </w:r>
      <w:r>
        <w:tab/>
      </w:r>
      <w:r>
        <w:tab/>
      </w:r>
      <w:r w:rsidRPr="00B262F7">
        <w:rPr>
          <w:rFonts w:ascii="Kokila" w:hAnsi="Kokila" w:cs="Kokila" w:hint="cs"/>
          <w:b/>
          <w:color w:val="FF0000"/>
          <w:sz w:val="72"/>
          <w:szCs w:val="32"/>
          <w:u w:val="single"/>
          <w:cs/>
        </w:rPr>
        <w:t>अंतर्राष्ट्रीय</w:t>
      </w:r>
      <w:r w:rsidRPr="00B262F7">
        <w:rPr>
          <w:rFonts w:ascii="Times New Roman" w:hAnsi="Times New Roman" w:cs="Times New Roman"/>
          <w:b/>
          <w:color w:val="FF0000"/>
          <w:sz w:val="72"/>
          <w:szCs w:val="32"/>
          <w:u w:val="single"/>
          <w:cs/>
        </w:rPr>
        <w:t xml:space="preserve"> </w:t>
      </w:r>
      <w:r w:rsidRPr="00B262F7">
        <w:rPr>
          <w:rFonts w:ascii="Kokila" w:hAnsi="Kokila" w:cs="Kokila" w:hint="cs"/>
          <w:b/>
          <w:color w:val="FF0000"/>
          <w:sz w:val="72"/>
          <w:szCs w:val="32"/>
          <w:u w:val="single"/>
          <w:cs/>
        </w:rPr>
        <w:t>टन</w:t>
      </w:r>
      <w:r w:rsidRPr="00B262F7">
        <w:rPr>
          <w:rFonts w:ascii="Times New Roman" w:hAnsi="Times New Roman" w:cs="Times New Roman"/>
          <w:b/>
          <w:color w:val="FF0000"/>
          <w:sz w:val="72"/>
          <w:szCs w:val="32"/>
          <w:u w:val="single"/>
          <w:cs/>
        </w:rPr>
        <w:t xml:space="preserve"> </w:t>
      </w:r>
      <w:r w:rsidRPr="00B262F7">
        <w:rPr>
          <w:rFonts w:ascii="Kokila" w:hAnsi="Kokila" w:cs="Kokila" w:hint="cs"/>
          <w:b/>
          <w:color w:val="FF0000"/>
          <w:sz w:val="72"/>
          <w:szCs w:val="32"/>
          <w:u w:val="single"/>
          <w:cs/>
        </w:rPr>
        <w:t>भार</w:t>
      </w:r>
      <w:r w:rsidRPr="00B262F7">
        <w:rPr>
          <w:rFonts w:ascii="Times New Roman" w:hAnsi="Times New Roman" w:cs="Times New Roman"/>
          <w:b/>
          <w:color w:val="FF0000"/>
          <w:sz w:val="72"/>
          <w:szCs w:val="32"/>
          <w:u w:val="single"/>
          <w:cs/>
        </w:rPr>
        <w:t xml:space="preserve"> </w:t>
      </w:r>
      <w:r w:rsidRPr="00B262F7">
        <w:rPr>
          <w:rFonts w:ascii="Kokila" w:hAnsi="Kokila" w:cs="Kokila" w:hint="cs"/>
          <w:b/>
          <w:color w:val="FF0000"/>
          <w:sz w:val="72"/>
          <w:szCs w:val="32"/>
          <w:u w:val="single"/>
          <w:cs/>
        </w:rPr>
        <w:t>प्रमाण</w:t>
      </w:r>
      <w:r w:rsidRPr="00B262F7">
        <w:rPr>
          <w:rFonts w:ascii="Times New Roman" w:hAnsi="Times New Roman" w:cs="Times New Roman"/>
          <w:b/>
          <w:color w:val="FF0000"/>
          <w:sz w:val="72"/>
          <w:szCs w:val="32"/>
          <w:u w:val="single"/>
          <w:cs/>
        </w:rPr>
        <w:t xml:space="preserve"> </w:t>
      </w:r>
      <w:r w:rsidRPr="00B262F7">
        <w:rPr>
          <w:rFonts w:ascii="Kokila" w:hAnsi="Kokila" w:cs="Kokila" w:hint="cs"/>
          <w:b/>
          <w:color w:val="FF0000"/>
          <w:sz w:val="72"/>
          <w:szCs w:val="32"/>
          <w:u w:val="single"/>
          <w:cs/>
        </w:rPr>
        <w:t>पत्र</w:t>
      </w:r>
      <w:r w:rsidRPr="00B262F7">
        <w:rPr>
          <w:rFonts w:ascii="Times New Roman" w:hAnsi="Times New Roman" w:cs="Times New Roman"/>
          <w:b/>
          <w:color w:val="FF0000"/>
          <w:sz w:val="72"/>
          <w:szCs w:val="32"/>
          <w:u w:val="single"/>
          <w:cs/>
        </w:rPr>
        <w:t xml:space="preserve"> (</w:t>
      </w:r>
      <w:r w:rsidRPr="00B262F7">
        <w:rPr>
          <w:rFonts w:ascii="Kokila" w:hAnsi="Kokila" w:cs="Kokila" w:hint="cs"/>
          <w:b/>
          <w:color w:val="FF0000"/>
          <w:sz w:val="72"/>
          <w:szCs w:val="32"/>
          <w:u w:val="single"/>
          <w:cs/>
        </w:rPr>
        <w:t>एमएस</w:t>
      </w:r>
      <w:r w:rsidRPr="00B262F7">
        <w:rPr>
          <w:rFonts w:ascii="Times New Roman" w:hAnsi="Times New Roman" w:cs="Times New Roman"/>
          <w:b/>
          <w:color w:val="FF0000"/>
          <w:sz w:val="72"/>
          <w:szCs w:val="32"/>
          <w:u w:val="single"/>
          <w:cs/>
        </w:rPr>
        <w:t xml:space="preserve"> </w:t>
      </w:r>
      <w:r w:rsidRPr="00B262F7">
        <w:rPr>
          <w:rFonts w:ascii="Kokila" w:hAnsi="Kokila" w:cs="Kokila" w:hint="cs"/>
          <w:b/>
          <w:color w:val="FF0000"/>
          <w:sz w:val="72"/>
          <w:szCs w:val="32"/>
          <w:u w:val="single"/>
          <w:cs/>
        </w:rPr>
        <w:t>अधिनियम</w:t>
      </w:r>
      <w:r w:rsidRPr="00B262F7">
        <w:rPr>
          <w:rFonts w:ascii="Times New Roman" w:hAnsi="Times New Roman" w:cs="Times New Roman"/>
          <w:b/>
          <w:color w:val="FF0000"/>
          <w:sz w:val="72"/>
          <w:szCs w:val="32"/>
          <w:u w:val="single"/>
          <w:cs/>
        </w:rPr>
        <w:t>) (</w:t>
      </w:r>
      <w:r w:rsidRPr="00B262F7">
        <w:rPr>
          <w:rFonts w:ascii="Kokila" w:hAnsi="Kokila" w:cs="Kokila" w:hint="cs"/>
          <w:b/>
          <w:color w:val="FF0000"/>
          <w:sz w:val="72"/>
          <w:szCs w:val="32"/>
          <w:u w:val="single"/>
          <w:cs/>
        </w:rPr>
        <w:t>ऑनलाइन</w:t>
      </w:r>
      <w:r w:rsidR="00142A0B" w:rsidRPr="00B262F7">
        <w:rPr>
          <w:rFonts w:ascii="Times New Roman" w:hAnsi="Times New Roman" w:cs="Times New Roman"/>
          <w:b/>
          <w:color w:val="FF0000"/>
          <w:sz w:val="72"/>
          <w:szCs w:val="32"/>
          <w:u w:val="single"/>
          <w:cs/>
        </w:rPr>
        <w:t>)</w:t>
      </w:r>
    </w:p>
    <w:p w:rsidR="00B262F7" w:rsidRPr="00B262F7" w:rsidRDefault="00B262F7" w:rsidP="00B262F7">
      <w:pPr>
        <w:pStyle w:val="NormalWeb"/>
        <w:ind w:right="720"/>
        <w:jc w:val="both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W w:w="4679" w:type="pct"/>
        <w:tblInd w:w="14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0560"/>
      </w:tblGrid>
      <w:tr w:rsidR="00B262F7" w:rsidRPr="00B262F7" w:rsidTr="00B262F7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  <w:r w:rsidRPr="00B262F7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2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</w:rPr>
            </w:pP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रजिस्ट्री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अनंतिम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>/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स्थायी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प्रमाणपत्र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प्रति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स्कैन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गई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प्रति।</w:t>
            </w:r>
          </w:p>
          <w:p w:rsidR="00B262F7" w:rsidRPr="00B262F7" w:rsidRDefault="00B262F7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</w:p>
        </w:tc>
      </w:tr>
      <w:tr w:rsidR="00B262F7" w:rsidRPr="00B262F7" w:rsidTr="00B262F7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  <w:r w:rsidRPr="00B262F7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</w:rPr>
            </w:pP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मौजूदा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जहाजों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मामले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में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मौजूदा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टन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भार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प्रमाणपत्र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प्रति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स्कैन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गई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प्रति।</w:t>
            </w:r>
          </w:p>
          <w:p w:rsidR="00B262F7" w:rsidRPr="00B262F7" w:rsidRDefault="00B262F7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</w:p>
        </w:tc>
      </w:tr>
      <w:tr w:rsidR="00B262F7" w:rsidRPr="00B262F7" w:rsidTr="00B262F7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  <w:r w:rsidRPr="00B262F7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2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</w:rPr>
            </w:pP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यात्री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जहाजों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मामले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में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डीजीएस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द्वारा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या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नए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बने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मालवाहक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जहाज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मामले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में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आरओ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द्वारा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विधिवत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सत्यापित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अंतिम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टन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भार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गणना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स्कैन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गई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प्रति।</w:t>
            </w:r>
          </w:p>
          <w:p w:rsidR="00B262F7" w:rsidRPr="00B262F7" w:rsidRDefault="00B262F7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</w:p>
        </w:tc>
      </w:tr>
      <w:tr w:rsidR="00B262F7" w:rsidRPr="00B262F7" w:rsidTr="00B262F7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  <w:r w:rsidRPr="00B262F7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</w:rPr>
            </w:pP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मौजूदा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मालवाहक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जहाजों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लिए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ध्वज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या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आरओ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पिछले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स्वीकृत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टन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भार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मात्रा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स्कैन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गई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प्रति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।</w:t>
            </w:r>
          </w:p>
          <w:p w:rsidR="00B262F7" w:rsidRPr="00B262F7" w:rsidRDefault="00B262F7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</w:p>
        </w:tc>
      </w:tr>
      <w:tr w:rsidR="00B262F7" w:rsidRPr="00B262F7" w:rsidTr="00B262F7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  <w:r w:rsidRPr="00B262F7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2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</w:rPr>
            </w:pP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उस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श्रेणी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प्रमाणपत्र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स्कैन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गई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प्रति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जिसके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साथ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जहाज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को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वर्गीकृत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किया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गया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है।</w:t>
            </w:r>
          </w:p>
          <w:p w:rsidR="00B262F7" w:rsidRPr="00B262F7" w:rsidRDefault="00B262F7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</w:p>
        </w:tc>
      </w:tr>
      <w:tr w:rsidR="00B262F7" w:rsidRPr="00B262F7" w:rsidTr="00B262F7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  <w:r w:rsidRPr="00B262F7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2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B262F7" w:rsidRPr="00B262F7" w:rsidRDefault="00B262F7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</w:rPr>
            </w:pP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1000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रुपये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भुगतान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रसीद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स्कैन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की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गई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प्रति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जिसका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भुगतान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केवल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भारतकोश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माध्यम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से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ऑनलाइन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किया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जाना</w:t>
            </w:r>
            <w:r w:rsidRPr="00B262F7">
              <w:rPr>
                <w:rFonts w:ascii="Times New Roman" w:eastAsia="Times New Roman" w:hAnsi="Times New Roman" w:cs="Times New Roman"/>
                <w:color w:val="1F1F1F"/>
                <w:sz w:val="36"/>
                <w:szCs w:val="32"/>
                <w:cs/>
                <w:lang w:bidi="hi-IN"/>
              </w:rPr>
              <w:t xml:space="preserve"> </w:t>
            </w:r>
            <w:r w:rsidRPr="00B262F7">
              <w:rPr>
                <w:rFonts w:ascii="Kokila" w:eastAsia="Times New Roman" w:hAnsi="Kokila" w:cs="Kokila" w:hint="cs"/>
                <w:color w:val="1F1F1F"/>
                <w:sz w:val="36"/>
                <w:szCs w:val="32"/>
                <w:cs/>
                <w:lang w:bidi="hi-IN"/>
              </w:rPr>
              <w:t>है।</w:t>
            </w:r>
          </w:p>
          <w:p w:rsidR="00B262F7" w:rsidRPr="00B262F7" w:rsidRDefault="00B262F7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2"/>
              </w:rPr>
            </w:pPr>
          </w:p>
        </w:tc>
      </w:tr>
    </w:tbl>
    <w:p w:rsidR="00B262F7" w:rsidRPr="00B262F7" w:rsidRDefault="00B262F7" w:rsidP="00B262F7">
      <w:pPr>
        <w:pStyle w:val="NormalWeb"/>
        <w:ind w:right="720"/>
        <w:jc w:val="both"/>
        <w:rPr>
          <w:sz w:val="32"/>
          <w:szCs w:val="32"/>
        </w:rPr>
      </w:pPr>
    </w:p>
    <w:p w:rsidR="005D76C0" w:rsidRPr="00B262F7" w:rsidRDefault="005D76C0">
      <w:pPr>
        <w:rPr>
          <w:rFonts w:ascii="Times New Roman" w:hAnsi="Times New Roman" w:cs="Times New Roman"/>
          <w:sz w:val="32"/>
          <w:szCs w:val="32"/>
        </w:rPr>
      </w:pPr>
    </w:p>
    <w:sectPr w:rsidR="005D76C0" w:rsidRPr="00B262F7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9"/>
    <w:rsid w:val="00142A0B"/>
    <w:rsid w:val="004726F9"/>
    <w:rsid w:val="005D76C0"/>
    <w:rsid w:val="00A83658"/>
    <w:rsid w:val="00AC0528"/>
    <w:rsid w:val="00B2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37F1"/>
  <w15:chartTrackingRefBased/>
  <w15:docId w15:val="{CBC71782-A25D-478F-847B-500E7628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F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6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62F7"/>
    <w:rPr>
      <w:rFonts w:ascii="Courier New" w:eastAsia="Times New Roman" w:hAnsi="Courier New" w:cs="Courier New"/>
      <w:sz w:val="20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4</cp:revision>
  <dcterms:created xsi:type="dcterms:W3CDTF">2025-06-25T11:24:00Z</dcterms:created>
  <dcterms:modified xsi:type="dcterms:W3CDTF">2025-06-26T07:59:00Z</dcterms:modified>
</cp:coreProperties>
</file>